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A" w:rsidRDefault="009100DA" w:rsidP="009100DA">
      <w:pPr>
        <w:spacing w:after="0"/>
        <w:jc w:val="center"/>
        <w:rPr>
          <w:sz w:val="24"/>
          <w:szCs w:val="24"/>
        </w:rPr>
      </w:pPr>
      <w:r w:rsidRPr="00144CFB">
        <w:rPr>
          <w:sz w:val="24"/>
          <w:szCs w:val="24"/>
        </w:rPr>
        <w:t>Муниципальное общеобразовательное учреждение</w:t>
      </w:r>
    </w:p>
    <w:p w:rsidR="009100DA" w:rsidRDefault="009100DA" w:rsidP="009100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с.Трескино</w:t>
      </w:r>
    </w:p>
    <w:p w:rsidR="009100DA" w:rsidRDefault="009100DA" w:rsidP="009100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Колышлейского района Пензенской области.</w:t>
      </w:r>
    </w:p>
    <w:p w:rsidR="009100DA" w:rsidRDefault="009100DA" w:rsidP="009100DA">
      <w:pPr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spacing w:after="0"/>
        <w:rPr>
          <w:sz w:val="24"/>
          <w:szCs w:val="24"/>
        </w:rPr>
      </w:pPr>
    </w:p>
    <w:p w:rsidR="009100DA" w:rsidRDefault="009100DA" w:rsidP="009100DA">
      <w:pPr>
        <w:spacing w:after="0"/>
        <w:rPr>
          <w:sz w:val="24"/>
          <w:szCs w:val="24"/>
        </w:rPr>
      </w:pPr>
    </w:p>
    <w:p w:rsidR="009100DA" w:rsidRDefault="009100DA" w:rsidP="009100DA">
      <w:pPr>
        <w:spacing w:after="0"/>
        <w:rPr>
          <w:sz w:val="24"/>
          <w:szCs w:val="24"/>
        </w:rPr>
      </w:pPr>
    </w:p>
    <w:p w:rsidR="009100DA" w:rsidRDefault="009100DA" w:rsidP="009100DA">
      <w:pPr>
        <w:spacing w:after="0"/>
        <w:rPr>
          <w:sz w:val="24"/>
          <w:szCs w:val="24"/>
        </w:rPr>
      </w:pPr>
    </w:p>
    <w:p w:rsidR="009100DA" w:rsidRDefault="009100DA" w:rsidP="009100DA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«Рассмотрено» на заседании         «Согласовано»                       «Утверждаю»</w:t>
      </w: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ab/>
        <w:t>заместитель директора      директор МОУ СОШ</w:t>
      </w: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протокол №1 30.08.2017                  по ВР______ Орлова С.В.     с.Трескино</w:t>
      </w: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 Лачугин В.А.  </w:t>
      </w: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rPr>
          <w:sz w:val="24"/>
          <w:szCs w:val="24"/>
        </w:rPr>
      </w:pPr>
    </w:p>
    <w:p w:rsidR="009100DA" w:rsidRPr="00455FDB" w:rsidRDefault="009100DA" w:rsidP="009100DA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Программа</w:t>
      </w:r>
    </w:p>
    <w:p w:rsidR="009100DA" w:rsidRPr="00455FDB" w:rsidRDefault="009100DA" w:rsidP="009100DA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дополнительного образования</w:t>
      </w:r>
    </w:p>
    <w:p w:rsidR="009100DA" w:rsidRPr="00455FDB" w:rsidRDefault="009100DA" w:rsidP="009100DA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к</w:t>
      </w:r>
      <w:r>
        <w:rPr>
          <w:sz w:val="36"/>
          <w:szCs w:val="36"/>
        </w:rPr>
        <w:t>ружок</w:t>
      </w:r>
      <w:r w:rsidRPr="00455FDB">
        <w:rPr>
          <w:sz w:val="36"/>
          <w:szCs w:val="36"/>
        </w:rPr>
        <w:t xml:space="preserve"> «</w:t>
      </w:r>
      <w:r>
        <w:rPr>
          <w:sz w:val="36"/>
          <w:szCs w:val="36"/>
        </w:rPr>
        <w:t>Русские шашки</w:t>
      </w:r>
      <w:r w:rsidRPr="00455FDB">
        <w:rPr>
          <w:sz w:val="36"/>
          <w:szCs w:val="36"/>
        </w:rPr>
        <w:t>».</w:t>
      </w: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Руководитель: Хохлов А.А.</w:t>
      </w:r>
    </w:p>
    <w:p w:rsidR="009100DA" w:rsidRDefault="009100DA" w:rsidP="009100DA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9100DA" w:rsidRDefault="009100DA" w:rsidP="009100DA">
      <w:pPr>
        <w:tabs>
          <w:tab w:val="left" w:pos="35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 год.</w:t>
      </w:r>
    </w:p>
    <w:p w:rsidR="00C211A1" w:rsidRDefault="00C952BF" w:rsidP="00C2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Пояснительная записка.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2BF" w:rsidRDefault="00C952BF" w:rsidP="00C2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br/>
        <w:t>Настоящая программа предназначена для шашечного кружка и предусматривает изучение</w:t>
      </w:r>
    </w:p>
    <w:p w:rsidR="00C952BF" w:rsidRPr="00523F00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детьми материала по теории и истории шашек, участие в соревнованиях. Наряду с этим в кружке ведётся работа по правильной организации досуга школьников, воспитанию у них общественной активности, развитию норм и принципов нравственного поведения.</w:t>
      </w:r>
    </w:p>
    <w:p w:rsidR="00C952BF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>В процессе занятий шашками учащиеся получают целый комплекс полезных умений и навыков, необходимых в практической деятельности и жизни. Занятия шашками развивают у детей мышление, память, внимание, творческое воображение, наблюдательность, строгую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>последовательность рассуждений. На протяжении всего периода обучения юные шашисты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>овладевают важными логическими операциями: анализом и синтезом, сравнением, обобщением, обоснованием выводов. У них формируются навыки работы с книгой – источником самостоятельной</w:t>
      </w:r>
    </w:p>
    <w:p w:rsidR="00C952BF" w:rsidRPr="00523F00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работы, умение пользоваться справочной литературой.</w:t>
      </w:r>
    </w:p>
    <w:p w:rsidR="00C952BF" w:rsidRPr="00523F00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>При проведении занятий следует ориентироваться на наиболее активных кружковцев, однако надо стремиться к тому, чтобы основная масса занимающихся также усваивала данный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материал. В конце учебного года рекомендуется проводить итоговые занятия, на которых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достижения каждого кружковца.</w:t>
      </w:r>
    </w:p>
    <w:p w:rsidR="00C952BF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>Обучение шашечной игре является сложным и трудоемким процессом. Поэтому очень важно довести до сознания кружковцев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</w:t>
      </w:r>
    </w:p>
    <w:p w:rsidR="00C952BF" w:rsidRPr="00523F00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Эту мысль тренер – педагог должен постоянно подчёркивать как во время занятий в кружке.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аудитория для занятий, шашечная литература для начинающих и шашистов низких разрядов.</w:t>
      </w:r>
    </w:p>
    <w:p w:rsidR="00C952BF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>Программа занятий по шашкам предусматривает в кратном, описательном виде усвоение основ знаний по теории и практике игры в шашки. В творческом отношении систематические занятия по данной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>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</w:t>
      </w:r>
    </w:p>
    <w:p w:rsidR="00C211A1" w:rsidRDefault="00C952BF" w:rsidP="00C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каждом положении наиболее целесообразный ход.</w:t>
      </w:r>
    </w:p>
    <w:p w:rsidR="00C952BF" w:rsidRDefault="00C952BF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>Наряду с теоретическими знаниями обучаемые должны приобрести опыт практической игры, выступая в различных спортивных соревнованиях.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Программа на всех этапах обучения предусматривает также знакомство с многовековой историей шашек, </w:t>
      </w:r>
    </w:p>
    <w:p w:rsidR="00C211A1" w:rsidRDefault="00C952BF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00">
        <w:rPr>
          <w:rFonts w:ascii="Times New Roman" w:eastAsia="Times New Roman" w:hAnsi="Times New Roman" w:cs="Times New Roman"/>
          <w:sz w:val="24"/>
          <w:szCs w:val="24"/>
        </w:rPr>
        <w:t>которая содержит интересные факты, и с организацией шашечного движения в нашей стране. Эти сведения нужны учащимся не только для того, чтобы повысить их общую культуру, но и для понимания мировых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00">
        <w:rPr>
          <w:rFonts w:ascii="Times New Roman" w:eastAsia="Times New Roman" w:hAnsi="Times New Roman" w:cs="Times New Roman"/>
          <w:sz w:val="24"/>
          <w:szCs w:val="24"/>
        </w:rPr>
        <w:t xml:space="preserve"> достижений отечественной шашечной школы</w:t>
      </w:r>
      <w:r w:rsidR="00C21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1A1" w:rsidRPr="001138FB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и задачи программы: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 </w:t>
      </w:r>
    </w:p>
    <w:p w:rsidR="001138FB" w:rsidRDefault="00C211A1" w:rsidP="00040310">
      <w:pPr>
        <w:pStyle w:val="a8"/>
        <w:spacing w:before="0" w:beforeAutospacing="0" w:after="0" w:afterAutospacing="0"/>
        <w:rPr>
          <w:b/>
          <w:bCs/>
        </w:rPr>
      </w:pPr>
      <w:r w:rsidRPr="001138FB">
        <w:br/>
        <w:t>Раскрытие умственного, нравственного, эстетического, волевого потенциала личности воспитанников. </w:t>
      </w:r>
      <w:r w:rsidRPr="001138FB">
        <w:br/>
      </w:r>
      <w:r w:rsidRPr="001138FB">
        <w:br/>
      </w:r>
      <w:r w:rsidRPr="001138FB">
        <w:rPr>
          <w:b/>
          <w:bCs/>
        </w:rPr>
        <w:t>Задачи:</w:t>
      </w:r>
    </w:p>
    <w:p w:rsidR="00040310" w:rsidRPr="001138FB" w:rsidRDefault="00C211A1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t> </w:t>
      </w:r>
      <w:r w:rsidR="00040310" w:rsidRPr="001138FB">
        <w:rPr>
          <w:b/>
          <w:bCs/>
          <w:color w:val="000000"/>
        </w:rPr>
        <w:t>Личностные результаты обучения: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 </w:t>
      </w:r>
      <w:r w:rsidRPr="001138FB">
        <w:rPr>
          <w:color w:val="000000"/>
          <w:shd w:val="clear" w:color="auto" w:fill="FFFFFF"/>
        </w:rPr>
        <w:t>просчитывание  ходов в игре способствует развитию стратегического мышления и воспитывает целеустремленность, из-за чего ребенок становится мудрее и дальновиднее;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  <w:shd w:val="clear" w:color="auto" w:fill="FFFFFF"/>
        </w:rPr>
        <w:t>- понимание того, что от собственного решения зависит результат партии, приучает детей к ответственности за свои поступки и учит объективно оценивать ситуацию;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  <w:shd w:val="clear" w:color="auto" w:fill="FFFFFF"/>
        </w:rPr>
        <w:t>- длительная мыслительная работа повышает работоспособность и учит самодисциплине;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  <w:shd w:val="clear" w:color="auto" w:fill="FFFFFF"/>
        </w:rPr>
        <w:t>- воспитывается выдержка и терпение, ведь желание выиграть заставляет довести партию до конца.</w:t>
      </w:r>
    </w:p>
    <w:p w:rsidR="00040310" w:rsidRPr="001138FB" w:rsidRDefault="00040310" w:rsidP="00040310">
      <w:pPr>
        <w:pStyle w:val="a8"/>
        <w:tabs>
          <w:tab w:val="left" w:pos="2175"/>
        </w:tabs>
        <w:spacing w:before="0" w:beforeAutospacing="0" w:after="0" w:afterAutospacing="0"/>
        <w:rPr>
          <w:b/>
          <w:bCs/>
          <w:color w:val="000000"/>
        </w:rPr>
      </w:pPr>
      <w:r w:rsidRPr="001138FB">
        <w:rPr>
          <w:b/>
          <w:bCs/>
          <w:color w:val="000000"/>
        </w:rPr>
        <w:tab/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b/>
          <w:bCs/>
          <w:color w:val="000000"/>
        </w:rPr>
        <w:t>Метапредметные результаты обучения:</w:t>
      </w:r>
    </w:p>
    <w:p w:rsidR="001138FB" w:rsidRDefault="001138FB" w:rsidP="00040310">
      <w:pPr>
        <w:pStyle w:val="a8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b/>
          <w:bCs/>
          <w:i/>
          <w:iCs/>
          <w:color w:val="000000"/>
        </w:rPr>
        <w:t>Регулятивные: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анализировать и достигать поставленной цели;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прогнозировать и корректировать игру.</w:t>
      </w:r>
    </w:p>
    <w:p w:rsidR="001138FB" w:rsidRDefault="001138FB" w:rsidP="00040310">
      <w:pPr>
        <w:pStyle w:val="a8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b/>
          <w:bCs/>
          <w:i/>
          <w:iCs/>
          <w:color w:val="000000"/>
        </w:rPr>
        <w:t>Познавательные: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осуществлять анализ ходов во время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действовать в соответствии с правилами игры и прощитывать алгоритм ходов.</w:t>
      </w:r>
    </w:p>
    <w:p w:rsidR="001138FB" w:rsidRDefault="001138FB" w:rsidP="00040310">
      <w:pPr>
        <w:pStyle w:val="a8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b/>
          <w:bCs/>
          <w:i/>
          <w:iCs/>
          <w:color w:val="000000"/>
        </w:rPr>
        <w:t>Коммуникативные: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договариваться и приходить к общему решению;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формулировать собственное мнение и позицию и аргументировать её;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задавать вопросы в соответствии с ходом игры и сотрудничества с партнером;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 адекватно реагировать на результат игры.</w:t>
      </w:r>
    </w:p>
    <w:p w:rsidR="001138FB" w:rsidRDefault="001138FB" w:rsidP="00040310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b/>
          <w:bCs/>
          <w:color w:val="000000"/>
        </w:rPr>
        <w:t>Предметные результаты обучения: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овладение основам шашечной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 </w:t>
      </w:r>
      <w:r w:rsidRPr="001138FB">
        <w:rPr>
          <w:color w:val="000000"/>
          <w:shd w:val="clear" w:color="auto" w:fill="FFFFFF"/>
        </w:rPr>
        <w:t>обучение детей шашкам способствуют повышению успеваемости в школе;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  <w:shd w:val="clear" w:color="auto" w:fill="FFFFFF"/>
        </w:rPr>
        <w:t>- систематическая игра в шашки тренирует память, внимание, мышление, воображение и, как следствие, все психические познавательные процессы;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  <w:shd w:val="clear" w:color="auto" w:fill="FFFFFF"/>
        </w:rPr>
        <w:t>-шашки развивают важную способность – ценить и рассчитывать время. Такие условия развивают скорость мышления, усиливают концентрацию внимания, делают игрока более эмоционально-устойчивым и расчетливым;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  <w:shd w:val="clear" w:color="auto" w:fill="FFFFFF"/>
        </w:rPr>
        <w:t>- игровые партии воспитывают умение просчитывать в уме на 10 и более ходов вперед.</w:t>
      </w:r>
    </w:p>
    <w:p w:rsidR="001138FB" w:rsidRPr="001138FB" w:rsidRDefault="00040310" w:rsidP="0011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 больше запоминать, быстрее мыслить, лучше концентрироваться – тренируйся, а шашки сделают этот процесс увлекательным и интересным</w:t>
      </w:r>
      <w:r w:rsidR="00C211A1" w:rsidRPr="001138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38FB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38FB" w:rsidRDefault="001138FB" w:rsidP="00C2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8FB" w:rsidRDefault="001138FB" w:rsidP="00C2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8FB" w:rsidRDefault="001138FB" w:rsidP="00C2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8FB" w:rsidRDefault="001138FB" w:rsidP="00C2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8FB" w:rsidRDefault="001138FB" w:rsidP="00C21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11A1" w:rsidRPr="001138FB" w:rsidRDefault="00C211A1" w:rsidP="00C2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Особенности возрастной группы детей</w:t>
      </w:r>
    </w:p>
    <w:p w:rsidR="001138FB" w:rsidRDefault="00C211A1" w:rsidP="0011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Возраст детей 7 – 15 лет.</w:t>
      </w:r>
    </w:p>
    <w:p w:rsidR="00C211A1" w:rsidRPr="001138FB" w:rsidRDefault="00C211A1" w:rsidP="0011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Педагог должен учитывать возрастные психологические особенности детей.</w:t>
      </w:r>
    </w:p>
    <w:p w:rsidR="00C211A1" w:rsidRPr="001138FB" w:rsidRDefault="00C211A1" w:rsidP="0011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Если в возрасте 14 – 15 лет память, внимание, мышление, восприятие, воображение сформированы, то в раннем возрасте они, как правило, носят произвольный характер. В процессе занятий выявляются индивидуальные психологические особенности детей, которые педагог, по возможности, корректирует в нужном направлении.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Режим занятий: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  <w:t>- О</w:t>
      </w:r>
      <w:r w:rsidR="000C6BAE" w:rsidRPr="001138F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t>щее количество часов в год – 34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Коли</w:t>
      </w:r>
      <w:r w:rsidR="000C6BAE" w:rsidRPr="001138FB">
        <w:rPr>
          <w:rFonts w:ascii="Times New Roman" w:eastAsia="Times New Roman" w:hAnsi="Times New Roman" w:cs="Times New Roman"/>
          <w:sz w:val="24"/>
          <w:szCs w:val="24"/>
        </w:rPr>
        <w:t>чество часов в неделю – 1</w:t>
      </w:r>
    </w:p>
    <w:p w:rsidR="000C6BAE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Периодичность занятий – еженедельно 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b/>
          <w:bCs/>
          <w:color w:val="000000"/>
        </w:rPr>
        <w:t>Предполагаемые результаты реализации программы.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знание теории и практики шашечной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-умение </w:t>
      </w:r>
      <w:r w:rsidRPr="001138FB">
        <w:rPr>
          <w:bCs/>
          <w:color w:val="000000"/>
        </w:rPr>
        <w:t>по заданным критериям</w:t>
      </w:r>
      <w:r w:rsidRPr="001138FB">
        <w:rPr>
          <w:color w:val="000000"/>
        </w:rPr>
        <w:t> производить расчеты на несколько ходов вперед;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-умение моделировать</w:t>
      </w:r>
      <w:r w:rsidRPr="001138FB">
        <w:rPr>
          <w:bCs/>
          <w:color w:val="000000"/>
        </w:rPr>
        <w:t xml:space="preserve"> при помощи составленных правил </w:t>
      </w:r>
      <w:r w:rsidRPr="001138FB">
        <w:rPr>
          <w:color w:val="000000"/>
        </w:rPr>
        <w:t>комбинации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овладение элементарными навыками игры в шашки.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знание теории и практики шашечной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 </w:t>
      </w:r>
      <w:r w:rsidRPr="001138FB">
        <w:rPr>
          <w:bCs/>
          <w:color w:val="000000"/>
        </w:rPr>
        <w:t>умение с помощью учителя</w:t>
      </w:r>
      <w:r w:rsidRPr="001138FB">
        <w:rPr>
          <w:color w:val="000000"/>
        </w:rPr>
        <w:t> производить расчеты на несколько ходов вперед;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 </w:t>
      </w:r>
      <w:r w:rsidRPr="001138FB">
        <w:rPr>
          <w:bCs/>
          <w:color w:val="000000"/>
        </w:rPr>
        <w:t>умение </w:t>
      </w:r>
      <w:r w:rsidRPr="001138FB">
        <w:rPr>
          <w:color w:val="000000"/>
        </w:rPr>
        <w:t>моделировать</w:t>
      </w:r>
      <w:r w:rsidRPr="001138FB">
        <w:rPr>
          <w:bCs/>
          <w:color w:val="000000"/>
        </w:rPr>
        <w:t> с помощью учителя</w:t>
      </w:r>
      <w:r w:rsidRPr="001138FB">
        <w:rPr>
          <w:color w:val="000000"/>
        </w:rPr>
        <w:t> комбинации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овладение навыками игры в шашки в пределах программы.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знание теории и практики шашечной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</w:t>
      </w:r>
      <w:r w:rsidRPr="001138FB">
        <w:rPr>
          <w:bCs/>
          <w:color w:val="000000"/>
        </w:rPr>
        <w:t> самостоятельно</w:t>
      </w:r>
      <w:r w:rsidRPr="001138FB">
        <w:rPr>
          <w:color w:val="000000"/>
        </w:rPr>
        <w:t> производить расчеты на несколько ходов вперед;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умение </w:t>
      </w:r>
      <w:r w:rsidRPr="001138FB">
        <w:rPr>
          <w:bCs/>
          <w:color w:val="000000"/>
        </w:rPr>
        <w:t>самостоятельно</w:t>
      </w:r>
      <w:r w:rsidRPr="001138FB">
        <w:rPr>
          <w:color w:val="000000"/>
        </w:rPr>
        <w:t> моделировать комбинации игры;</w:t>
      </w: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  <w:r w:rsidRPr="001138FB">
        <w:rPr>
          <w:color w:val="000000"/>
        </w:rPr>
        <w:t>- овладение навыками игры в шашки.</w:t>
      </w:r>
    </w:p>
    <w:p w:rsidR="000C6BAE" w:rsidRPr="001138FB" w:rsidRDefault="000C6BAE" w:rsidP="000C6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C6BAE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Методическое обеспечение программы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проведения занятий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определяется возрастными особенностями детей и подростков, а также содержанием разделов и тем изучаемого материала: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беседа с объяснением материала и показом позиций на доске;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игра; 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  <w:t>- тренировочные игры;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турниры.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 проведения занятий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словесный: рассказ, беседа, объяснение;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наглядный: иллюстрация примерами, демонстрация позиций на доске;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практический: упражнение, тренинг, решение шашечных концовок, задач, этюдов, соревнования, работа над ошибками.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sz w:val="24"/>
          <w:szCs w:val="24"/>
        </w:rPr>
        <w:br/>
      </w:r>
      <w:r w:rsidRPr="00113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для реализации программы: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Оборудование, материалы.</w:t>
      </w:r>
    </w:p>
    <w:p w:rsidR="00C211A1" w:rsidRPr="001138FB" w:rsidRDefault="00C211A1" w:rsidP="000C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Для занятий необходимы: учебный класс со </w:t>
      </w:r>
      <w:hyperlink r:id="rId7" w:tgtFrame="_blank" w:history="1">
        <w:r w:rsidRPr="001138FB">
          <w:rPr>
            <w:rFonts w:ascii="Times New Roman" w:eastAsia="Times New Roman" w:hAnsi="Times New Roman" w:cs="Times New Roman"/>
            <w:bCs/>
            <w:sz w:val="24"/>
            <w:szCs w:val="24"/>
          </w:rPr>
          <w:t>столами</w:t>
        </w:r>
      </w:hyperlink>
      <w:r w:rsidRPr="001138FB">
        <w:rPr>
          <w:rFonts w:ascii="Times New Roman" w:eastAsia="Times New Roman" w:hAnsi="Times New Roman" w:cs="Times New Roman"/>
          <w:sz w:val="24"/>
          <w:szCs w:val="24"/>
        </w:rPr>
        <w:t> и стульями. Класс должен отвечать требованиям санитарных норм и правил для полного состава группы:</w:t>
      </w:r>
    </w:p>
    <w:p w:rsidR="00040310" w:rsidRPr="001138FB" w:rsidRDefault="00C211A1" w:rsidP="0011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- комплекты</w:t>
      </w:r>
      <w:r w:rsidR="001138FB">
        <w:rPr>
          <w:rFonts w:ascii="Times New Roman" w:eastAsia="Times New Roman" w:hAnsi="Times New Roman" w:cs="Times New Roman"/>
          <w:sz w:val="24"/>
          <w:szCs w:val="24"/>
        </w:rPr>
        <w:t xml:space="preserve"> шашек и досок (7-8 комплектов)</w:t>
      </w:r>
    </w:p>
    <w:p w:rsidR="001138FB" w:rsidRDefault="001138FB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657" w:rsidRPr="001138FB" w:rsidRDefault="00957657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957657" w:rsidRPr="001138FB" w:rsidRDefault="00957657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657" w:rsidRPr="001138FB" w:rsidRDefault="00957657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310" w:rsidRPr="001138FB" w:rsidRDefault="00040310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657" w:rsidRPr="001138FB" w:rsidRDefault="00957657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2659"/>
      </w:tblGrid>
      <w:tr w:rsidR="00957657" w:rsidRPr="001138FB" w:rsidTr="00957657">
        <w:trPr>
          <w:trHeight w:val="589"/>
        </w:trPr>
        <w:tc>
          <w:tcPr>
            <w:tcW w:w="675" w:type="dxa"/>
          </w:tcPr>
          <w:p w:rsidR="00957657" w:rsidRPr="001138FB" w:rsidRDefault="00957657" w:rsidP="0095765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57657" w:rsidRPr="001138FB" w:rsidRDefault="00957657" w:rsidP="0095765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957657" w:rsidRPr="001138FB" w:rsidRDefault="00957657" w:rsidP="0095765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История развития шашек.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Русская шашечная школа.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 шашечной игры.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изучает теория шашечной игры.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Турнирная дисциплина, правила соревнований.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шашечной игры.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шашечной игры: сила флангов.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шашечной игры: как выиграть шашку.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шашечной игры: как пройти в дамки.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 шашечной игры: ловушки и короткие партии.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 оппозиция.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 связка.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 зажим.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 жертва.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</w:t>
            </w:r>
            <w:r w:rsid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</w:t>
            </w:r>
            <w:r w:rsid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окружение.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18. 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</w:t>
            </w:r>
            <w:r w:rsid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роздых.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</w:t>
            </w:r>
            <w:r w:rsid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самообложение.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 заключение (запирание).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приемы борьбы на шашечной доске: центр.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Комбинации.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Комбинации</w:t>
            </w:r>
            <w:r w:rsidR="00040310"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:комбинация для прохождения в дамки.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Комбинации: комбинация для получения материального преимущества.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Комбинации: комбинация для получения лучшей позиции.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26. 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Комбинации:</w:t>
            </w:r>
            <w:r w:rsidR="00040310"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для достижения ничьей в худшей позиции.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Окончание.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Окончание:</w:t>
            </w:r>
            <w:r w:rsidR="00040310"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окончания.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Окончание: треугольник Петрова.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Окончание:</w:t>
            </w:r>
            <w:r w:rsidR="00040310"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дамки против дамки с простой.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Окончание:</w:t>
            </w:r>
            <w:r w:rsidR="00040310"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эстафетные окончания.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Тренировочные и соревновательные турниры.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сыгранных партий.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57" w:rsidRPr="001138FB" w:rsidTr="00957657">
        <w:tc>
          <w:tcPr>
            <w:tcW w:w="675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34. </w:t>
            </w:r>
          </w:p>
        </w:tc>
        <w:tc>
          <w:tcPr>
            <w:tcW w:w="6237" w:type="dxa"/>
          </w:tcPr>
          <w:p w:rsidR="00957657" w:rsidRPr="001138FB" w:rsidRDefault="00957657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задач и комбинаций. </w:t>
            </w:r>
          </w:p>
        </w:tc>
        <w:tc>
          <w:tcPr>
            <w:tcW w:w="2659" w:type="dxa"/>
          </w:tcPr>
          <w:p w:rsidR="00957657" w:rsidRPr="001138FB" w:rsidRDefault="00957657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3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FB" w:rsidRPr="001138FB" w:rsidTr="00957657">
        <w:tc>
          <w:tcPr>
            <w:tcW w:w="675" w:type="dxa"/>
          </w:tcPr>
          <w:p w:rsidR="001138FB" w:rsidRPr="001138FB" w:rsidRDefault="001138FB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38FB" w:rsidRPr="001138FB" w:rsidRDefault="001138FB" w:rsidP="00B73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1138FB" w:rsidRPr="001138FB" w:rsidRDefault="001138FB" w:rsidP="00B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00000" w:rsidRPr="001138FB" w:rsidRDefault="00C211A1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8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40310" w:rsidRPr="001138FB" w:rsidRDefault="00040310" w:rsidP="0095765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</w:p>
    <w:p w:rsidR="00040310" w:rsidRPr="001138FB" w:rsidRDefault="00040310" w:rsidP="00040310">
      <w:pPr>
        <w:pStyle w:val="a8"/>
        <w:spacing w:before="0" w:beforeAutospacing="0" w:after="0" w:afterAutospacing="0"/>
        <w:rPr>
          <w:color w:val="000000"/>
        </w:rPr>
      </w:pPr>
    </w:p>
    <w:sectPr w:rsidR="00040310" w:rsidRPr="001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D4" w:rsidRDefault="001332D4" w:rsidP="00C211A1">
      <w:pPr>
        <w:spacing w:after="0" w:line="240" w:lineRule="auto"/>
      </w:pPr>
      <w:r>
        <w:separator/>
      </w:r>
    </w:p>
  </w:endnote>
  <w:endnote w:type="continuationSeparator" w:id="1">
    <w:p w:rsidR="001332D4" w:rsidRDefault="001332D4" w:rsidP="00C2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D4" w:rsidRDefault="001332D4" w:rsidP="00C211A1">
      <w:pPr>
        <w:spacing w:after="0" w:line="240" w:lineRule="auto"/>
      </w:pPr>
      <w:r>
        <w:separator/>
      </w:r>
    </w:p>
  </w:footnote>
  <w:footnote w:type="continuationSeparator" w:id="1">
    <w:p w:rsidR="001332D4" w:rsidRDefault="001332D4" w:rsidP="00C2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16A"/>
    <w:multiLevelType w:val="multilevel"/>
    <w:tmpl w:val="CAE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630D"/>
    <w:multiLevelType w:val="multilevel"/>
    <w:tmpl w:val="707CA14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B63E2D"/>
    <w:multiLevelType w:val="multilevel"/>
    <w:tmpl w:val="0E4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9270B"/>
    <w:multiLevelType w:val="multilevel"/>
    <w:tmpl w:val="FDE2575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0BA6C72"/>
    <w:multiLevelType w:val="multilevel"/>
    <w:tmpl w:val="427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B1ECA"/>
    <w:multiLevelType w:val="multilevel"/>
    <w:tmpl w:val="B74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0DA"/>
    <w:rsid w:val="00040310"/>
    <w:rsid w:val="000C6BAE"/>
    <w:rsid w:val="001138FB"/>
    <w:rsid w:val="001332D4"/>
    <w:rsid w:val="009100DA"/>
    <w:rsid w:val="00957657"/>
    <w:rsid w:val="00C211A1"/>
    <w:rsid w:val="00C9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1A1"/>
  </w:style>
  <w:style w:type="paragraph" w:styleId="a5">
    <w:name w:val="footer"/>
    <w:basedOn w:val="a"/>
    <w:link w:val="a6"/>
    <w:uiPriority w:val="99"/>
    <w:semiHidden/>
    <w:unhideWhenUsed/>
    <w:rsid w:val="00C2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1A1"/>
  </w:style>
  <w:style w:type="table" w:styleId="a7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4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convdocs.org/pars_docs/refs/350/349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2018-03-04T10:32:00Z</dcterms:created>
  <dcterms:modified xsi:type="dcterms:W3CDTF">2018-03-04T11:41:00Z</dcterms:modified>
</cp:coreProperties>
</file>